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bookmarkStart w:id="0" w:name="_GoBack"/>
      <w:bookmarkEnd w:id="0"/>
      <w:r>
        <w:rPr>
          <w:b/>
          <w:sz w:val="28"/>
          <w:szCs w:val="28"/>
          <w:u w:val="single"/>
        </w:rPr>
        <w:t>Andelslagsavtale for Eurojackpot</w:t>
      </w:r>
    </w:p>
    <w:p w:rsidR="00083FE2" w:rsidRDefault="000E1EB0">
      <w:r>
        <w:rPr>
          <w:sz w:val="24"/>
          <w:szCs w:val="24"/>
        </w:rPr>
        <w:t xml:space="preserve"> </w:t>
      </w:r>
    </w:p>
    <w:p w:rsidR="00083FE2" w:rsidRDefault="000E1EB0">
      <w:r>
        <w:rPr>
          <w:b/>
        </w:rPr>
        <w:t>Andelslagsleder</w:t>
      </w:r>
      <w:r>
        <w:rPr>
          <w:b/>
          <w:color w:val="1F497D"/>
        </w:rPr>
        <w:t>:</w:t>
      </w:r>
      <w:r>
        <w:rPr>
          <w:b/>
          <w:color w:val="FF0000"/>
        </w:rPr>
        <w:t xml:space="preserve"> </w:t>
      </w:r>
    </w:p>
    <w:p w:rsidR="00083FE2" w:rsidRDefault="000E1EB0">
      <w:r>
        <w:rPr>
          <w:b/>
          <w:color w:val="FF0000"/>
        </w:rPr>
        <w:t xml:space="preserve"> </w:t>
      </w:r>
    </w:p>
    <w:p w:rsidR="00083FE2" w:rsidRDefault="000E1EB0">
      <w:r>
        <w:rPr>
          <w:b/>
        </w:rPr>
        <w:t>Kontaktinformasjon:</w:t>
      </w:r>
    </w:p>
    <w:p w:rsidR="00083FE2" w:rsidRDefault="000E1EB0">
      <w:r>
        <w:rPr>
          <w:sz w:val="24"/>
          <w:szCs w:val="24"/>
        </w:rPr>
        <w:t xml:space="preserve"> </w:t>
      </w:r>
    </w:p>
    <w:p w:rsidR="00083FE2" w:rsidRDefault="000E1EB0">
      <w:r>
        <w:rPr>
          <w:b/>
        </w:rPr>
        <w:t xml:space="preserve">Startdato:  </w:t>
      </w:r>
      <w:r>
        <w:t xml:space="preserve">                            </w:t>
      </w:r>
      <w:r>
        <w:tab/>
        <w:t xml:space="preserve">         </w:t>
      </w:r>
      <w:r>
        <w:rPr>
          <w:b/>
        </w:rPr>
        <w:t>Sluttdato:</w:t>
      </w:r>
    </w:p>
    <w:p w:rsidR="00083FE2" w:rsidRDefault="000E1EB0">
      <w:r>
        <w:rPr>
          <w:sz w:val="24"/>
          <w:szCs w:val="24"/>
        </w:rPr>
        <w:t xml:space="preserve"> </w:t>
      </w:r>
    </w:p>
    <w:p w:rsidR="00083FE2" w:rsidRDefault="000E1EB0">
      <w:r>
        <w:t>Spillere [Navn, kontaktinformasjon, signaturer, Eurojackpot-tall valgt (hvis aktuelt)]:</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Navn</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Kontaktinformasjon</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Eurojackpot-tall</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Signatur</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Syndikatets medlemmer godtar å betale </w:t>
      </w:r>
      <w:r>
        <w:rPr>
          <w:b/>
        </w:rPr>
        <w:t xml:space="preserve">_________ EUR </w:t>
      </w:r>
      <w:r>
        <w:t>per Eurojackpot-trekning.</w:t>
      </w:r>
    </w:p>
    <w:p w:rsidR="00083FE2" w:rsidRDefault="00083FE2"/>
    <w:p w:rsidR="00083FE2" w:rsidRDefault="000E1EB0">
      <w:pPr>
        <w:numPr>
          <w:ilvl w:val="0"/>
          <w:numId w:val="2"/>
        </w:numPr>
        <w:ind w:hanging="360"/>
        <w:contextualSpacing/>
      </w:pPr>
      <w:r>
        <w:t>Pengene skal betales i begynnelsen av hver måned, og beløpet avhenger av antallet trekninger andelslaget deltar i (f.eks. 8 EUR hvis det er fire trekninger i en måned, og 10 EUR hvis det er fem trekninger).</w:t>
      </w:r>
    </w:p>
    <w:p w:rsidR="00083FE2" w:rsidRDefault="00083FE2"/>
    <w:p w:rsidR="00083FE2" w:rsidRDefault="000E1EB0">
      <w:pPr>
        <w:numPr>
          <w:ilvl w:val="0"/>
          <w:numId w:val="2"/>
        </w:numPr>
        <w:ind w:hanging="360"/>
        <w:contextualSpacing/>
      </w:pPr>
      <w:r>
        <w:t>Andelslagets leder kjøper alle kupongene før hver trekning.</w:t>
      </w:r>
    </w:p>
    <w:p w:rsidR="00083FE2" w:rsidRDefault="00083FE2"/>
    <w:p w:rsidR="00083FE2" w:rsidRDefault="000E1EB0">
      <w:pPr>
        <w:numPr>
          <w:ilvl w:val="0"/>
          <w:numId w:val="2"/>
        </w:numPr>
        <w:ind w:hanging="360"/>
        <w:contextualSpacing/>
      </w:pPr>
      <w:r>
        <w:t xml:space="preserve">Hvis et medlem ikke har bidratt med pengene de skylder før kupongene kjøpes, </w:t>
      </w:r>
      <w:r>
        <w:rPr>
          <w:color w:val="0F243E"/>
          <w:highlight w:val="yellow"/>
        </w:rPr>
        <w:t>[vil de tillates å fortsette å spille, og deres deltakelse finansieres med den forståelsen at de skal betale ved første anledning]</w:t>
      </w:r>
      <w:r>
        <w:rPr>
          <w:color w:val="FF0000"/>
        </w:rPr>
        <w:t xml:space="preserve"> </w:t>
      </w:r>
      <w:r>
        <w:rPr>
          <w:b/>
        </w:rPr>
        <w:t xml:space="preserve">eller </w:t>
      </w:r>
      <w:r>
        <w:rPr>
          <w:color w:val="0F243E"/>
          <w:highlight w:val="yellow"/>
        </w:rPr>
        <w:t>[vil de ikke motta noen gevinster fra trekningen(e) der de ikke har betalt på forskudd, og gevinster vil fordeles mellom gjenværende medlemmene i andelslaget]</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[Hver medlem av andelslaget velger en rekke med tall som skal være med i trekningen. Det er avtalt og forstått at gevinst(er) fordeles på alle medlemmer uavhengig av hvilke(n) rekke(r) som førte til premien(e)]</w:t>
      </w:r>
      <w:r>
        <w:t xml:space="preserve"> </w:t>
      </w:r>
      <w:r>
        <w:rPr>
          <w:b/>
        </w:rPr>
        <w:t xml:space="preserve">eller </w:t>
      </w:r>
      <w:r>
        <w:rPr>
          <w:highlight w:val="yellow"/>
        </w:rPr>
        <w:t>[Eurojackpot-tall velges ved hjelp av Hurtigvalgfunksjonen]</w:t>
      </w:r>
    </w:p>
    <w:p w:rsidR="00083FE2" w:rsidRDefault="00083FE2"/>
    <w:p w:rsidR="00083FE2" w:rsidRDefault="000E1EB0">
      <w:pPr>
        <w:numPr>
          <w:ilvl w:val="0"/>
          <w:numId w:val="2"/>
        </w:numPr>
        <w:ind w:hanging="360"/>
        <w:contextualSpacing/>
      </w:pPr>
      <w:r>
        <w:t xml:space="preserve">Andelslagets leder kjøper lotterikuponger </w:t>
      </w:r>
      <w:r>
        <w:rPr>
          <w:highlight w:val="yellow"/>
        </w:rPr>
        <w:t>[fra et godkjent utsalgssted]</w:t>
      </w:r>
      <w:r>
        <w:t xml:space="preserve"> </w:t>
      </w:r>
      <w:r>
        <w:rPr>
          <w:b/>
        </w:rPr>
        <w:t>ELLER</w:t>
      </w:r>
      <w:r>
        <w:t xml:space="preserve"> </w:t>
      </w:r>
      <w:r>
        <w:rPr>
          <w:highlight w:val="yellow"/>
        </w:rPr>
        <w:t>[online på nett]</w:t>
      </w:r>
      <w:r>
        <w:t>.</w:t>
      </w:r>
    </w:p>
    <w:p w:rsidR="00083FE2" w:rsidRDefault="00083FE2"/>
    <w:p w:rsidR="00083FE2" w:rsidRDefault="000E1EB0">
      <w:pPr>
        <w:numPr>
          <w:ilvl w:val="0"/>
          <w:numId w:val="2"/>
        </w:numPr>
        <w:ind w:hanging="360"/>
        <w:contextualSpacing/>
      </w:pPr>
      <w:r>
        <w:t>Et annet medlem av andelslaget vil sjekke alle kupongene etter hver trekning.</w:t>
      </w:r>
    </w:p>
    <w:p w:rsidR="00083FE2" w:rsidRDefault="00083FE2"/>
    <w:p w:rsidR="00083FE2" w:rsidRDefault="000E1EB0">
      <w:pPr>
        <w:numPr>
          <w:ilvl w:val="0"/>
          <w:numId w:val="2"/>
        </w:numPr>
        <w:ind w:hanging="360"/>
        <w:contextualSpacing/>
      </w:pPr>
      <w:r>
        <w:t>Andelslagets medlemmer deltar i en periode på minst ______ måned(er), som starter og slutter på de spesifiserte datoene.</w:t>
      </w:r>
    </w:p>
    <w:p w:rsidR="00083FE2" w:rsidRDefault="00083FE2"/>
    <w:p w:rsidR="00083FE2" w:rsidRDefault="000E1EB0">
      <w:pPr>
        <w:numPr>
          <w:ilvl w:val="0"/>
          <w:numId w:val="2"/>
        </w:numPr>
        <w:ind w:hanging="360"/>
        <w:contextualSpacing/>
      </w:pPr>
      <w:r>
        <w:t xml:space="preserve">Ved slutten av perioden på  _______ måned(er) vil alle medlemmene i andelslaget motta en lik andel av gevinstene som har blitt vunnet. Det eneste unntaket vil være når gevinsten er lik eller større enn </w:t>
      </w:r>
      <w:r>
        <w:rPr>
          <w:b/>
        </w:rPr>
        <w:t xml:space="preserve">_______ EUR </w:t>
      </w:r>
      <w:r>
        <w:t>per medlem, da skal pengene utbetales umiddelbart eller ved første mulige anledning.</w:t>
      </w:r>
    </w:p>
    <w:p w:rsidR="00083FE2" w:rsidRDefault="00083FE2"/>
    <w:p w:rsidR="00083FE2" w:rsidRDefault="000E1EB0">
      <w:pPr>
        <w:numPr>
          <w:ilvl w:val="0"/>
          <w:numId w:val="2"/>
        </w:numPr>
        <w:ind w:hanging="360"/>
        <w:contextualSpacing/>
      </w:pPr>
      <w:r>
        <w:t xml:space="preserve">Andelslagets leder erkjenner at han/hun har en juridisk forpliktelse til å overføre alle gevinster direkte til </w:t>
      </w:r>
      <w:r>
        <w:rPr>
          <w:highlight w:val="yellow"/>
        </w:rPr>
        <w:t>[andelslagets medlemmer]</w:t>
      </w:r>
      <w:r>
        <w:t xml:space="preserve"> ,&lt;155</w:t>
      </w:r>
      <w:r>
        <w:rPr>
          <w:b/>
        </w:rPr>
        <w:t>ELLER</w:t>
      </w:r>
      <w:r>
        <w:t xml:space="preserve"> </w:t>
      </w:r>
      <w:r>
        <w:rPr>
          <w:highlight w:val="yellow"/>
        </w:rPr>
        <w:t>[et fond opprettet av andelslaget]</w:t>
      </w:r>
      <w:r>
        <w:t xml:space="preserve"> til avtalt tid.</w:t>
      </w:r>
    </w:p>
    <w:p w:rsidR="00083FE2" w:rsidRDefault="00083FE2"/>
    <w:p w:rsidR="00083FE2" w:rsidRDefault="000E1EB0">
      <w:pPr>
        <w:numPr>
          <w:ilvl w:val="0"/>
          <w:numId w:val="2"/>
        </w:numPr>
        <w:ind w:hanging="360"/>
        <w:contextualSpacing/>
      </w:pPr>
      <w:r>
        <w:t>Hvis et medlem må forlate andelslaget på grunn av en endring av omstendigheter, vil de motta den delen av gevinsten de var berettighet til på tidspunktet de forlot andelslaget. De vil også få refundert penger fra betalinger til kjøp av kuponger som er gjort til fremtidige trekninger, siden de da ikke lenger vil være et medlem av andelslaget. Gevinster fra dette punktet vil bli fordelt på de gjenværende medlemmene i andelslaget, og personen som forlater andelslaget erkjenner at han/hun ikke har noe krav på andelslagets gevinster etter at han/hun ikke lenger er en del av det.</w:t>
      </w:r>
    </w:p>
    <w:p w:rsidR="00083FE2" w:rsidRDefault="00083FE2"/>
    <w:p w:rsidR="00083FE2" w:rsidRDefault="000E1EB0">
      <w:pPr>
        <w:numPr>
          <w:ilvl w:val="0"/>
          <w:numId w:val="2"/>
        </w:numPr>
        <w:ind w:hanging="360"/>
        <w:contextualSpacing/>
      </w:pPr>
      <w:r>
        <w:t xml:space="preserve">Andelslaget kan kjøpe ekstra kuponger til spesielle trekninger vurdert fra gang til gang, så lenge </w:t>
      </w:r>
      <w:r>
        <w:rPr>
          <w:highlight w:val="yellow"/>
        </w:rPr>
        <w:t>[alle]</w:t>
      </w:r>
      <w:r>
        <w:t xml:space="preserve"> </w:t>
      </w:r>
      <w:r>
        <w:rPr>
          <w:b/>
        </w:rPr>
        <w:t xml:space="preserve">eller </w:t>
      </w:r>
      <w:r>
        <w:rPr>
          <w:highlight w:val="yellow"/>
        </w:rPr>
        <w:t>[majoriteten]</w:t>
      </w:r>
      <w:r>
        <w:t xml:space="preserve"> av medlemmene er enig.</w:t>
      </w:r>
    </w:p>
    <w:p w:rsidR="00083FE2" w:rsidRDefault="00083FE2"/>
    <w:p w:rsidR="00083FE2" w:rsidRDefault="000E1EB0">
      <w:pPr>
        <w:numPr>
          <w:ilvl w:val="0"/>
          <w:numId w:val="2"/>
        </w:numPr>
        <w:ind w:hanging="360"/>
        <w:contextualSpacing/>
      </w:pPr>
      <w:r>
        <w:t>Alle medlemmer av andelslaget må være skriftlig enig før en beslutning tas om å offentliggjøre eventuelle større gevinster. Andelslagets medlemmer er også enig i å ikke gi detaljer om eventuelle betydelige gevinster til en tredjepart, der slik videreformidling kan føre til at noen av andelslagets medlemmer, noen i deres familie eller deres arbeidsgiver blir identifisert.</w:t>
      </w:r>
    </w:p>
    <w:p w:rsidR="00083FE2" w:rsidRDefault="00083FE2"/>
    <w:p w:rsidR="00083FE2" w:rsidRDefault="000E1EB0">
      <w:pPr>
        <w:numPr>
          <w:ilvl w:val="0"/>
          <w:numId w:val="2"/>
        </w:numPr>
        <w:ind w:hanging="360"/>
        <w:contextualSpacing/>
      </w:pPr>
      <w:r>
        <w:t>Alle medlemmer i andelslaget kan be om informasjon om andelslagets saldo når som helst.</w:t>
      </w:r>
    </w:p>
    <w:p w:rsidR="00083FE2" w:rsidRDefault="00083FE2"/>
    <w:p w:rsidR="00083FE2" w:rsidRDefault="000E1EB0">
      <w:pPr>
        <w:numPr>
          <w:ilvl w:val="0"/>
          <w:numId w:val="2"/>
        </w:numPr>
        <w:ind w:hanging="360"/>
        <w:contextualSpacing/>
      </w:pPr>
      <w:r>
        <w:t>Andelslaget avsluttes dersom antall medlemmer synker til under ____ spillere. Når dette skjer vil eventuelle gevinster deles likt mellom medlemmene.</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lastRenderedPageBreak/>
        <w:t xml:space="preserve"> </w:t>
      </w:r>
    </w:p>
    <w:p w:rsidR="00083FE2" w:rsidRDefault="000E1EB0">
      <w:pPr>
        <w:spacing w:after="240"/>
      </w:pPr>
      <w:r>
        <w:rPr>
          <w:sz w:val="24"/>
          <w:szCs w:val="24"/>
        </w:rPr>
        <w:t xml:space="preserve"> </w:t>
      </w:r>
    </w:p>
    <w:p w:rsidR="00083FE2" w:rsidRDefault="000E1EB0">
      <w:r>
        <w:rPr>
          <w:b/>
          <w:sz w:val="20"/>
          <w:szCs w:val="20"/>
        </w:rPr>
        <w:t>ANSVARSFRASKRIVELSE: Dette eksemplet på en andelslagsavtale er bare ment som informasjonsformål for deg, og Euro-Jackpot.net aksepterer ikke noe ansvar for, eller noe ansvar for tap som følge av bruken, enten i sin helhet eller i deler.</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774858"/>
    <w:rsid w:val="008B709B"/>
    <w:rsid w:val="00A57C90"/>
    <w:rsid w:val="00AD5EBA"/>
    <w:rsid w:val="00B93D39"/>
    <w:rsid w:val="00E9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8EE76-AC5D-4779-BB20-92195F4C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b-NO"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12</cp:revision>
  <dcterms:created xsi:type="dcterms:W3CDTF">2016-03-24T15:15:00Z</dcterms:created>
  <dcterms:modified xsi:type="dcterms:W3CDTF">2016-11-09T11:12:00Z</dcterms:modified>
</cp:coreProperties>
</file>