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3FE2" w:rsidRPr="00E956B7" w:rsidRDefault="000E1EB0">
      <w:pPr>
        <w:spacing w:after="240"/>
        <w:jc w:val="center"/>
        <w:rPr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Eurojackpotov sporazum o skupini</w:t>
      </w:r>
    </w:p>
    <w:p w:rsidR="00083FE2" w:rsidRDefault="000E1EB0">
      <w:r>
        <w:rPr>
          <w:sz w:val="24"/>
          <w:szCs w:val="24"/>
        </w:rPr>
        <w:t xml:space="preserve"> </w:t>
      </w:r>
    </w:p>
    <w:p w:rsidR="00083FE2" w:rsidRDefault="000E1EB0">
      <w:r>
        <w:rPr>
          <w:b/>
        </w:rPr>
        <w:t>Upravitelj skupine</w:t>
      </w:r>
      <w:r>
        <w:rPr>
          <w:b/>
          <w:color w:val="FF0000"/>
        </w:rPr>
        <w:t xml:space="preserve"> </w:t>
      </w:r>
    </w:p>
    <w:p w:rsidR="00083FE2" w:rsidRDefault="000E1EB0">
      <w:r>
        <w:rPr>
          <w:b/>
          <w:color w:val="FF0000"/>
        </w:rPr>
        <w:t xml:space="preserve"> </w:t>
      </w:r>
    </w:p>
    <w:p w:rsidR="00083FE2" w:rsidRDefault="000E1EB0">
      <w:r>
        <w:rPr>
          <w:b/>
        </w:rPr>
        <w:t>Podaci za kontakt:</w:t>
      </w:r>
    </w:p>
    <w:p w:rsidR="00083FE2" w:rsidRDefault="000E1EB0">
      <w:r>
        <w:rPr>
          <w:sz w:val="24"/>
          <w:szCs w:val="24"/>
        </w:rPr>
        <w:t xml:space="preserve"> </w:t>
      </w:r>
    </w:p>
    <w:p w:rsidR="00083FE2" w:rsidRDefault="000E1EB0">
      <w:r>
        <w:rPr>
          <w:b/>
        </w:rPr>
        <w:t xml:space="preserve">Datum početka:  </w:t>
      </w:r>
      <w:r>
        <w:t xml:space="preserve">                            </w:t>
      </w:r>
      <w:r>
        <w:tab/>
        <w:t xml:space="preserve">         </w:t>
      </w:r>
      <w:r>
        <w:rPr>
          <w:b/>
        </w:rPr>
        <w:t>Datum završetka:</w:t>
      </w:r>
    </w:p>
    <w:p w:rsidR="00083FE2" w:rsidRDefault="000E1EB0">
      <w:r>
        <w:rPr>
          <w:sz w:val="24"/>
          <w:szCs w:val="24"/>
        </w:rPr>
        <w:t xml:space="preserve"> </w:t>
      </w:r>
    </w:p>
    <w:p w:rsidR="00083FE2" w:rsidRDefault="000E1EB0">
      <w:r>
        <w:t>Igrači [imena, podaci za kontakt, potpisi, odabrani Eurojackpot brojevi (ako je primjenljivo)]:</w:t>
      </w:r>
    </w:p>
    <w:p w:rsidR="00083FE2" w:rsidRDefault="000E1EB0">
      <w:pPr>
        <w:jc w:val="center"/>
      </w:pPr>
      <w:r>
        <w:rPr>
          <w:b/>
          <w:sz w:val="24"/>
          <w:szCs w:val="24"/>
        </w:rPr>
        <w:t xml:space="preserve"> 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6"/>
        <w:gridCol w:w="2375"/>
        <w:gridCol w:w="2152"/>
        <w:gridCol w:w="2182"/>
      </w:tblGrid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Ime</w:t>
            </w:r>
          </w:p>
        </w:tc>
        <w:tc>
          <w:tcPr>
            <w:tcW w:w="2375" w:type="dxa"/>
            <w:tcBorders>
              <w:top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Podaci za kontakt</w:t>
            </w:r>
          </w:p>
        </w:tc>
        <w:tc>
          <w:tcPr>
            <w:tcW w:w="2152" w:type="dxa"/>
            <w:tcBorders>
              <w:top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551FCE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Eurojackpot brojevi</w:t>
            </w:r>
          </w:p>
        </w:tc>
        <w:tc>
          <w:tcPr>
            <w:tcW w:w="2182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Potpis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</w:tbl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Članovi skupine slažu se da će platiti </w:t>
      </w:r>
      <w:r>
        <w:rPr>
          <w:b/>
        </w:rPr>
        <w:t>_________</w:t>
      </w:r>
      <w:r>
        <w:t xml:space="preserve"> eura po Eurojackpot izvlačenju.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Iznos će biti plaćen na početku svakog mjeseca i ovisit će o broju izvlačenja u kojem sudjeluje skupina (npr. 8 eura ako se tijekom mjeseca održava četiri izvlačenja, a 10 eura ako se održava pet izvlačenja).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Upravitelj skupine će kupiti sve listiće unaprijed za svako izvlačenje.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Ako neki član nije priložio novac koji duguje prije kupnje listića </w:t>
      </w:r>
      <w:r>
        <w:rPr>
          <w:color w:val="0F243E"/>
          <w:highlight w:val="yellow"/>
        </w:rPr>
        <w:t>[bit će mu dozvoljeno da nastavi s igranjem i za njegovo sudjelovanje bit će osigurana novčana sredstva, uz pretpostavku da će dugovanja platiti prvom prilikom]</w:t>
      </w:r>
      <w:r>
        <w:rPr>
          <w:b/>
        </w:rPr>
        <w:t xml:space="preserve">ILI </w:t>
      </w:r>
      <w:r>
        <w:rPr>
          <w:color w:val="0F243E"/>
          <w:highlight w:val="yellow"/>
        </w:rPr>
        <w:t>[neće dobiti nikakve dobitke od izvlačenja(e) za koje nije unaprijed platio, a novac će biti podijeljen između preostalih članova skupine]</w:t>
      </w:r>
      <w:r>
        <w:rPr>
          <w:color w:val="0F243E"/>
        </w:rPr>
        <w:t>.</w:t>
      </w:r>
    </w:p>
    <w:p w:rsidR="00083FE2" w:rsidRDefault="000E1EB0">
      <w:pPr>
        <w:ind w:left="720"/>
      </w:pPr>
      <w:r>
        <w:t xml:space="preserve"> </w:t>
      </w:r>
    </w:p>
    <w:p w:rsidR="00083FE2" w:rsidRDefault="000E1EB0">
      <w:pPr>
        <w:numPr>
          <w:ilvl w:val="0"/>
          <w:numId w:val="2"/>
        </w:numPr>
        <w:ind w:hanging="360"/>
        <w:contextualSpacing/>
      </w:pPr>
      <w:r>
        <w:rPr>
          <w:color w:val="0F243E"/>
          <w:highlight w:val="yellow"/>
        </w:rPr>
        <w:t xml:space="preserve">[Svaki član skupine odabrat će liniju/kombinaciju brojeva na koju će igrati u svakom izvlačenju. </w:t>
      </w:r>
      <w:r>
        <w:t>Članovi razumiju i p</w:t>
      </w:r>
      <w:r>
        <w:rPr>
          <w:color w:val="0F243E"/>
          <w:highlight w:val="yellow"/>
        </w:rPr>
        <w:t>rihvaćaju da dobici predstavljaju korist svih članova, bez obzira na to čija je kombinacija brojeva dovela do nagrade]</w:t>
      </w:r>
      <w:r>
        <w:rPr>
          <w:b/>
        </w:rPr>
        <w:t xml:space="preserve">ILI </w:t>
      </w:r>
      <w:r>
        <w:rPr>
          <w:highlight w:val="yellow"/>
        </w:rPr>
        <w:t>[Eurojackpot brojevi će biti odabrani korištenjem opcije »Brzi odabir«]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lastRenderedPageBreak/>
        <w:t>Upravitelj skupine kupiti će listiće za lutriju</w:t>
      </w:r>
      <w:r>
        <w:rPr>
          <w:highlight w:val="yellow"/>
        </w:rPr>
        <w:t xml:space="preserve"> [u ovlaštenoj maloprodajnoj trgovini]</w:t>
      </w:r>
      <w:r>
        <w:rPr>
          <w:b/>
        </w:rPr>
        <w:t>ILI</w:t>
      </w:r>
      <w:r>
        <w:rPr>
          <w:highlight w:val="yellow"/>
        </w:rPr>
        <w:t>[putem interneta]</w:t>
      </w:r>
      <w:r>
        <w:t>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Drugi član skupine će nezavisno provjeriti sve listiće nakon svakog izvlačenja.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Članovi skupine sudjelovat će u skupoi9ni/izvlačenjima najmanje ______ mjesec(a/i), s navedenim datumom početka i završetka sudjelovanja.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Završetkom razdoblja od _______  mjeseca(i), svi članovi skupine primit će jednak dio svih osvojenih dobitaka. Jedina iznimka će biti u slučaju da je dobitak jednak ili veći od _______ eura po članu, u kom slučaju će novac biti isplaćen odmah ili što je prije moguće.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Upravitelj skupine prima na znanje da ima zakonsku obavezu prijenosa svih dobitaka izravno na </w:t>
      </w:r>
      <w:r>
        <w:rPr>
          <w:highlight w:val="yellow"/>
        </w:rPr>
        <w:t>[članove skupine]</w:t>
      </w:r>
      <w:r>
        <w:t xml:space="preserve"> ILI </w:t>
      </w:r>
      <w:r>
        <w:rPr>
          <w:highlight w:val="yellow"/>
        </w:rPr>
        <w:t>[u opći fond skupine]</w:t>
      </w:r>
      <w:r>
        <w:t xml:space="preserve"> u dogovoreno vrijeme.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Ako bilo koji član mora napustiti skupinu zbog promijenjenih okolnosti, primit će dio dobitaka koji mu se duguje u trenutku njegovog izlaska. Također će mu biti vraćen novac koji je unaprijed uplatio za listiće za buduća izvlačenja prilikom kojih on/ona više neće biti dio skupine. Od tog trenutka, dobici će se dijeliti na preostale članove skupine, a osoba koja odlazi slaže se s time da nema prava na dobitke skupine nakon što je napusti.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Skupina može kupiti dodatne listiće za posebna izvlačenja od slučaja do slučaja, ovisno o dogovoru </w:t>
      </w:r>
      <w:r>
        <w:rPr>
          <w:highlight w:val="yellow"/>
        </w:rPr>
        <w:t>[svih]</w:t>
      </w:r>
      <w:r>
        <w:rPr>
          <w:b/>
        </w:rPr>
        <w:t xml:space="preserve">ILI </w:t>
      </w:r>
      <w:r>
        <w:rPr>
          <w:highlight w:val="yellow"/>
        </w:rPr>
        <w:t>[većine]</w:t>
      </w:r>
      <w:r>
        <w:t xml:space="preserve"> članova.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Svi članovi skupine moraju se složiti u pisanom obliku prije donošenja odluke o obavješćivanju javnosti o svakom znatnom dobitku skupine. Članovi skupine također se slažu da neće odavati podatke o znatnim dobicima trećim stranama, pri čemu bi takvo objavljivanje moglo dovesti do otkrivanja identiteta člana sindikata, nekoga iz njihove obitelji ili njegovog poslodavca (ili više njih).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Svaki član sindikata može zatražiti informacije o novčanom stanju fonda skupine u bilo kom trenutku.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Skupina će se raspustiti ako broj članova padne ispod ____ igrača i u tom slučaju bi preostali dobitak bio jednako podijeljen između članova.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lastRenderedPageBreak/>
        <w:t xml:space="preserve"> </w:t>
      </w:r>
    </w:p>
    <w:p w:rsidR="00083FE2" w:rsidRDefault="000E1EB0">
      <w:r>
        <w:rPr>
          <w:b/>
          <w:sz w:val="20"/>
          <w:szCs w:val="20"/>
        </w:rPr>
        <w:t>ODRICANJE OD ODGOVORNOSTI: Ovaj primjer sporazuma o skupini priložen je ISKLJUČIVO u informativne svrhe i Euro-Jackpot.net ne prihvaća nikakvu odgovornost za njegovu uporabu, bilo u cijelosti ili djelomično, ili bilo kakvu odgovornost za gubitke koji proizlaze iz istog.</w:t>
      </w:r>
    </w:p>
    <w:p w:rsidR="00083FE2" w:rsidRDefault="00083FE2"/>
    <w:sectPr w:rsidR="00083F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C58EB"/>
    <w:multiLevelType w:val="multilevel"/>
    <w:tmpl w:val="070A88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BAD29E2"/>
    <w:multiLevelType w:val="multilevel"/>
    <w:tmpl w:val="0DAE48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83FE2"/>
    <w:rsid w:val="00083FE2"/>
    <w:rsid w:val="000E1EB0"/>
    <w:rsid w:val="00132069"/>
    <w:rsid w:val="00133A50"/>
    <w:rsid w:val="001A7C34"/>
    <w:rsid w:val="002E3CD9"/>
    <w:rsid w:val="003E19F1"/>
    <w:rsid w:val="00551FCE"/>
    <w:rsid w:val="00774858"/>
    <w:rsid w:val="008B709B"/>
    <w:rsid w:val="00A57C90"/>
    <w:rsid w:val="00AD5EBA"/>
    <w:rsid w:val="00E956B7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5B0AD-F334-4906-9462-E0245373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hr-H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AD5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E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E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EB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57C90"/>
    <w:pPr>
      <w:spacing w:line="240" w:lineRule="auto"/>
    </w:pPr>
  </w:style>
  <w:style w:type="table" w:styleId="TableGrid">
    <w:name w:val="Table Grid"/>
    <w:basedOn w:val="TableNormal"/>
    <w:uiPriority w:val="59"/>
    <w:rsid w:val="003E19F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Beznosov</cp:lastModifiedBy>
  <cp:revision>12</cp:revision>
  <dcterms:created xsi:type="dcterms:W3CDTF">2016-03-24T15:15:00Z</dcterms:created>
  <dcterms:modified xsi:type="dcterms:W3CDTF">2016-11-09T11:08:00Z</dcterms:modified>
</cp:coreProperties>
</file>